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7F5" w:rsidRDefault="00F114CF" w:rsidP="00C71B7C">
      <w:pPr>
        <w:pStyle w:val="10"/>
        <w:keepNext/>
        <w:keepLines/>
        <w:shd w:val="clear" w:color="auto" w:fill="auto"/>
        <w:spacing w:after="264" w:line="230" w:lineRule="exact"/>
        <w:ind w:left="20" w:firstLine="0"/>
        <w:jc w:val="both"/>
      </w:pPr>
      <w:bookmarkStart w:id="0" w:name="bookmark4"/>
      <w:r>
        <w:t>Раздел Руководство по соблюдению обязательных требований</w:t>
      </w:r>
      <w:bookmarkStart w:id="1" w:name="_GoBack"/>
      <w:bookmarkEnd w:id="1"/>
    </w:p>
    <w:p w:rsidR="004E07F5" w:rsidRPr="004E07F5" w:rsidRDefault="004E07F5" w:rsidP="004E07F5">
      <w:pPr>
        <w:keepNext/>
        <w:keepLines/>
        <w:spacing w:after="0" w:line="274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" w:name="bookmark0"/>
      <w:r w:rsidRPr="004E07F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ДОКЛАД</w:t>
      </w:r>
      <w:bookmarkEnd w:id="2"/>
    </w:p>
    <w:p w:rsidR="004E07F5" w:rsidRPr="004E07F5" w:rsidRDefault="004E07F5" w:rsidP="004E07F5">
      <w:pPr>
        <w:keepNext/>
        <w:keepLines/>
        <w:spacing w:after="0" w:line="274" w:lineRule="exact"/>
        <w:ind w:left="440" w:right="440" w:firstLine="30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3" w:name="bookmark1"/>
      <w:r w:rsidRPr="004E07F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С РУКОВОДСТВОМ ПО СОБЛЮДЕНИЮ ОБЯЗАТЕЛЬНЫХ ТРЕБОВАНИЙ, ДАЮЩИХ РАЗЪЯСНЕНИЕ, КАКОЕ ПОВЕДЕНИЕ ЯВЛЯЕТСЯ ПРАВОМЕРНЫМ, А ТАКЖЕ РАЗЪЯСНЕНИЕ НОВЫХ ТРЕБОВАНИЙ НОРМАТИВНЫХ ПРАВОВЫХ</w:t>
      </w:r>
      <w:bookmarkEnd w:id="3"/>
    </w:p>
    <w:p w:rsidR="004E07F5" w:rsidRPr="004E07F5" w:rsidRDefault="00B2070E" w:rsidP="004E07F5">
      <w:pPr>
        <w:keepNext/>
        <w:keepLines/>
        <w:spacing w:after="480" w:line="274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4" w:name="bookmark2"/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АКТОВ ЗА 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 w:eastAsia="ru-RU"/>
        </w:rPr>
        <w:t>II</w:t>
      </w:r>
      <w:r w:rsidR="004E07F5" w:rsidRPr="004E07F5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КВАРТАЛ 2017 ГОДА</w:t>
      </w:r>
      <w:bookmarkEnd w:id="4"/>
    </w:p>
    <w:p w:rsidR="004E07F5" w:rsidRPr="004E07F5" w:rsidRDefault="004E07F5" w:rsidP="004E07F5">
      <w:pPr>
        <w:spacing w:after="0" w:line="278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4E07F5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Государственный контроль (надзор) - одна из функций государства, осуществляемая в целях организации выполнения законов и иных нормативных правовых актов.</w:t>
      </w:r>
    </w:p>
    <w:p w:rsidR="004E07F5" w:rsidRPr="004E07F5" w:rsidRDefault="004E07F5" w:rsidP="004E07F5">
      <w:pPr>
        <w:spacing w:after="0" w:line="278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4E07F5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Контроль и надзор - два важнейших метода государственного регулирования предпринимательской деятельности, направленные на предупреждение нарушения прав, пресечение таких нарушений, наказание виновных, ликвидацию правовой неграмотности.</w:t>
      </w:r>
    </w:p>
    <w:p w:rsidR="004E07F5" w:rsidRPr="004E07F5" w:rsidRDefault="004E07F5" w:rsidP="004E07F5">
      <w:pPr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4E07F5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Одним словом, эти два метода есть один из основных видов деятельности государства по обеспечению соблюдения и защиты трудовых прав и свобод граждан, включая право на безопасные условия труда; обеспечению соблюдения работодателями трудового законодательства и иных нормативных правовых актов, содержащих нормы трудового права.</w:t>
      </w:r>
    </w:p>
    <w:p w:rsidR="004E07F5" w:rsidRPr="004E07F5" w:rsidRDefault="004E07F5" w:rsidP="004E07F5">
      <w:pPr>
        <w:spacing w:after="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4E07F5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Одной из основных форм контрольно-надзорной деятельности являются проверки, под которыми понимается комплекс действий уполномоченных на то лиц, направленных на установление исполнения хозяйствующими субъектами норм законодательства, выявление правонарушений, их пресечение и применение санкций.</w:t>
      </w:r>
    </w:p>
    <w:p w:rsidR="004E07F5" w:rsidRPr="004E07F5" w:rsidRDefault="004E07F5" w:rsidP="004E07F5">
      <w:pPr>
        <w:spacing w:after="240" w:line="274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4E07F5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Контрольно-надзорная деятельность реализуется посредством организации и проведения проверок юридических лиц и индивидуальных предпринимателей (плановые и внеплановые, выездные и документарные), рассмотрения жалоб, заявлений проведение расследований несчастных случаев и т.д.</w:t>
      </w:r>
    </w:p>
    <w:p w:rsidR="004E07F5" w:rsidRPr="004E07F5" w:rsidRDefault="004E07F5" w:rsidP="004E07F5">
      <w:pPr>
        <w:spacing w:after="275" w:line="274" w:lineRule="exact"/>
        <w:ind w:left="20" w:right="20" w:firstLine="688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Информация</w:t>
      </w:r>
      <w:r w:rsidRPr="004E07F5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по соблюдению обязательных требований по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ряду</w:t>
      </w:r>
      <w:r w:rsidRPr="004E07F5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раздел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ов</w:t>
      </w:r>
      <w:r w:rsidRPr="004E07F5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трудового законодательства.</w:t>
      </w:r>
    </w:p>
    <w:p w:rsidR="00A37AA2" w:rsidRPr="00A37AA2" w:rsidRDefault="00A37AA2" w:rsidP="00A37AA2">
      <w:pPr>
        <w:keepNext/>
        <w:keepLines/>
        <w:spacing w:after="203" w:line="230" w:lineRule="exact"/>
        <w:ind w:left="2860"/>
        <w:outlineLvl w:val="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5" w:name="bookmark3"/>
      <w:r w:rsidRPr="00A37AA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ПРОФЕССИОНАЛЬНЫЕ СТАНДАРТЫ</w:t>
      </w:r>
      <w:bookmarkEnd w:id="5"/>
    </w:p>
    <w:p w:rsidR="00A37AA2" w:rsidRPr="00A37AA2" w:rsidRDefault="00A37AA2" w:rsidP="00A37AA2">
      <w:pPr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Профессиональный стандарт представляет собой характеристику квалификации (то есть, уровня знаний, умений, профессиональных навыков и опыта работы), необходимой работнику для осуществления определенного вида профессиональной деятельности, в том числе выполнения определенной трудовой функции. Иными словами, стандарт устанавливает параметры в части наименования должности (1), уровня образования (2), стажа (3), навыков и умения (4) работников.</w:t>
      </w:r>
    </w:p>
    <w:p w:rsidR="00A37AA2" w:rsidRPr="00A37AA2" w:rsidRDefault="00A37AA2" w:rsidP="00A37AA2">
      <w:pPr>
        <w:spacing w:after="236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Профессиональный стандарт по каждому отдельно взятому виду профессиональной деятельности (например, программист, сварщик, социальный работник, бухгалтер, водолаз, спасатель, специалист по управлению персоналом и т. д.) принимается в виде нормативного правового акта, утверждаемого Министерством труда и социального развития РФ.</w:t>
      </w:r>
    </w:p>
    <w:p w:rsidR="00A37AA2" w:rsidRPr="00A37AA2" w:rsidRDefault="00A37AA2" w:rsidP="00A37AA2">
      <w:pPr>
        <w:spacing w:after="240" w:line="27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Сведения обо всех принятых профессиональных стандартах вносятся в реестр профессиональных стандартов, размещаемый на специализированном сайте Минтруда России "Профессиональные стандарты" </w:t>
      </w:r>
      <w:hyperlink r:id="rId5" w:history="1">
        <w:r w:rsidRPr="00A37AA2">
          <w:rPr>
            <w:rFonts w:ascii="Times New Roman" w:eastAsia="Times New Roman" w:hAnsi="Times New Roman" w:cs="Times New Roman"/>
            <w:color w:val="0066CC"/>
            <w:sz w:val="23"/>
            <w:szCs w:val="23"/>
            <w:u w:val="single"/>
            <w:lang w:val="en-US" w:eastAsia="ru-RU"/>
          </w:rPr>
          <w:t>http</w:t>
        </w:r>
        <w:r w:rsidRPr="00A37AA2">
          <w:rPr>
            <w:rFonts w:ascii="Times New Roman" w:eastAsia="Times New Roman" w:hAnsi="Times New Roman" w:cs="Times New Roman"/>
            <w:color w:val="0066CC"/>
            <w:sz w:val="23"/>
            <w:szCs w:val="23"/>
            <w:u w:val="single"/>
            <w:lang w:eastAsia="ru-RU"/>
          </w:rPr>
          <w:t>://</w:t>
        </w:r>
        <w:proofErr w:type="spellStart"/>
        <w:r w:rsidRPr="00A37AA2">
          <w:rPr>
            <w:rFonts w:ascii="Times New Roman" w:eastAsia="Times New Roman" w:hAnsi="Times New Roman" w:cs="Times New Roman"/>
            <w:color w:val="0066CC"/>
            <w:sz w:val="23"/>
            <w:szCs w:val="23"/>
            <w:u w:val="single"/>
            <w:lang w:val="en-US" w:eastAsia="ru-RU"/>
          </w:rPr>
          <w:t>profstandart</w:t>
        </w:r>
        <w:proofErr w:type="spellEnd"/>
        <w:r w:rsidRPr="00A37AA2">
          <w:rPr>
            <w:rFonts w:ascii="Times New Roman" w:eastAsia="Times New Roman" w:hAnsi="Times New Roman" w:cs="Times New Roman"/>
            <w:color w:val="0066CC"/>
            <w:sz w:val="23"/>
            <w:szCs w:val="23"/>
            <w:u w:val="single"/>
            <w:lang w:eastAsia="ru-RU"/>
          </w:rPr>
          <w:t>.</w:t>
        </w:r>
        <w:proofErr w:type="spellStart"/>
        <w:r w:rsidRPr="00A37AA2">
          <w:rPr>
            <w:rFonts w:ascii="Times New Roman" w:eastAsia="Times New Roman" w:hAnsi="Times New Roman" w:cs="Times New Roman"/>
            <w:color w:val="0066CC"/>
            <w:sz w:val="23"/>
            <w:szCs w:val="23"/>
            <w:u w:val="single"/>
            <w:lang w:val="en-US" w:eastAsia="ru-RU"/>
          </w:rPr>
          <w:t>rosmintrud</w:t>
        </w:r>
        <w:proofErr w:type="spellEnd"/>
        <w:r w:rsidRPr="00A37AA2">
          <w:rPr>
            <w:rFonts w:ascii="Times New Roman" w:eastAsia="Times New Roman" w:hAnsi="Times New Roman" w:cs="Times New Roman"/>
            <w:color w:val="0066CC"/>
            <w:sz w:val="23"/>
            <w:szCs w:val="23"/>
            <w:u w:val="single"/>
            <w:lang w:eastAsia="ru-RU"/>
          </w:rPr>
          <w:t>.</w:t>
        </w:r>
        <w:proofErr w:type="spellStart"/>
        <w:r w:rsidRPr="00A37AA2">
          <w:rPr>
            <w:rFonts w:ascii="Times New Roman" w:eastAsia="Times New Roman" w:hAnsi="Times New Roman" w:cs="Times New Roman"/>
            <w:color w:val="0066CC"/>
            <w:sz w:val="23"/>
            <w:szCs w:val="23"/>
            <w:u w:val="single"/>
            <w:lang w:val="en-US" w:eastAsia="ru-RU"/>
          </w:rPr>
          <w:t>ru</w:t>
        </w:r>
        <w:proofErr w:type="spellEnd"/>
      </w:hyperlink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37AA2" w:rsidRPr="00A37AA2" w:rsidRDefault="00A37AA2" w:rsidP="00A37AA2">
      <w:pPr>
        <w:spacing w:after="0" w:line="27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Правила разработки и утверждения профессиональных стандартов установлены постановлением Правительства РФ от 22.01.2013 №23.</w:t>
      </w:r>
    </w:p>
    <w:p w:rsidR="00A37AA2" w:rsidRPr="00A37AA2" w:rsidRDefault="00A37AA2" w:rsidP="00A37AA2">
      <w:pPr>
        <w:spacing w:after="24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При этом наряду с профессиональными стандартами продолжают действовать Единый тарифно- квалификационный справочник работ и профессий рабочих (ЕТКС) и Единый квалификационный справочник должностей руководителей, специалистов и служащих (ЕКС), которые по-прежнему применяются (вместе с профессиональными стандартами) при установлении тарифных систем оплаты труда (тарификации работ и присвоение тарифных </w:t>
      </w: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разрядов работникам), систем оплаты труда работников государственных и муниципальных учреждений.</w:t>
      </w:r>
    </w:p>
    <w:p w:rsidR="00A37AA2" w:rsidRPr="00A37AA2" w:rsidRDefault="00A37AA2" w:rsidP="00A37AA2">
      <w:pPr>
        <w:spacing w:after="24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Если по аналогичным профессиям (должностям) действует и квалификационный справочник, и профессиональный стандарт, то работодатель (независимо от формы собственности) самостоятельно определяет - какой нормативный правовой акт он использует, за исключением случаев, когда применение стандарта прямо предусмотрено Трудовым кодексом РФ, федеральными законами и иными нормативными правовыми актами Российской Федерации.</w:t>
      </w:r>
    </w:p>
    <w:p w:rsidR="00A37AA2" w:rsidRPr="00A37AA2" w:rsidRDefault="00A37AA2" w:rsidP="00A37AA2">
      <w:pPr>
        <w:spacing w:after="236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 перспективе планируется замена ЕТКС и ЕКС профессиональными стандартами, а также отдельными отраслевыми требованиями к квалификации работников, утверждаемыми законодательными и иными нормативными правовыми актами.</w:t>
      </w:r>
    </w:p>
    <w:p w:rsidR="00A37AA2" w:rsidRPr="00A37AA2" w:rsidRDefault="00A37AA2" w:rsidP="00A37AA2">
      <w:pPr>
        <w:spacing w:after="244" w:line="278" w:lineRule="exact"/>
        <w:ind w:left="20"/>
        <w:jc w:val="center"/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</w:pPr>
      <w:r w:rsidRPr="00A37AA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ru" w:eastAsia="ru-RU"/>
        </w:rPr>
        <w:t>Трудовой кодекс РФ устанавливает два случая обязательности применения работодателями</w:t>
      </w:r>
      <w:r w:rsidRPr="00A37AA2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Pr="00A37AA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ru" w:eastAsia="ru-RU"/>
        </w:rPr>
        <w:t>профессиональных стандартов или квалификационных справочников</w:t>
      </w:r>
    </w:p>
    <w:p w:rsidR="00A37AA2" w:rsidRPr="00A37AA2" w:rsidRDefault="00A37AA2" w:rsidP="00A37AA2">
      <w:pPr>
        <w:spacing w:after="24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Во-первых, если в соответствии с Трудовым кодексом, иными федеральными законами с выполнением работ по определенным должностям, профессиям, специальностям связано предоставление компенсаций и льгот либо наличие ограничений, то наименование этих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 или соответствующим положениям профессиональных стандартов.</w:t>
      </w:r>
    </w:p>
    <w:p w:rsidR="00A37AA2" w:rsidRPr="00A37AA2" w:rsidRDefault="00A37AA2" w:rsidP="00A37AA2">
      <w:pPr>
        <w:spacing w:after="236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Во-вторых, если Трудовым кодексом, другими федеральными законами, иными нормативными правовыми актами Российской Федерации установлены требования к квалификации (то есть к уровню знаний, умений, профессиональных навыков и опыта работы), необходимой работнику для выполнения определенной трудовой функции, профессиональные стандарты в части указанных требований обязательны для применения работодателями.</w:t>
      </w:r>
    </w:p>
    <w:p w:rsidR="00A37AA2" w:rsidRPr="00A37AA2" w:rsidRDefault="00A37AA2" w:rsidP="00A37AA2">
      <w:pPr>
        <w:spacing w:after="0" w:line="278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Примером установления таких требований Трудовым кодексом является статья 330.2 ТК РФ, согласно которой:</w:t>
      </w:r>
    </w:p>
    <w:p w:rsidR="00A37AA2" w:rsidRPr="00A37AA2" w:rsidRDefault="00A37AA2" w:rsidP="00A37AA2">
      <w:pPr>
        <w:spacing w:after="0" w:line="278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лица, принимаемые на подземные работы, должны удовлетворять соответствующим квалификационным требованиям, указанным в квалификационных справочниках или профессиональных стандартах;</w:t>
      </w:r>
    </w:p>
    <w:p w:rsidR="00A37AA2" w:rsidRPr="00A37AA2" w:rsidRDefault="00A37AA2" w:rsidP="00A37AA2">
      <w:pPr>
        <w:spacing w:after="24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работодателем осуществляется проверка соответствия знаний и умений лица, принимаемого на подземные работы, соответствующим квалификационным требованиям.</w:t>
      </w:r>
    </w:p>
    <w:p w:rsidR="00A37AA2" w:rsidRPr="00A37AA2" w:rsidRDefault="00A37AA2" w:rsidP="00A37AA2">
      <w:pPr>
        <w:spacing w:after="24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Поскольку требования к квалификации лиц, занятых на подземных работах, установлены, то применения профессиональных стандартов указанных лиц является для их работодателей обязательным.</w:t>
      </w:r>
    </w:p>
    <w:p w:rsidR="00A37AA2" w:rsidRPr="00A37AA2" w:rsidRDefault="00A37AA2" w:rsidP="00A37AA2">
      <w:pPr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Примером установления таких требований иным федеральным законом является ч. 6 ст. 8 Федерального закона от 05.04.2013 N 44-ФЗ "О контрактной системе в сфере закупок товаров, работ, услуг для обеспечения государственных и муниципальных нужд", согласно которой работники контрактной службы, контрактный управляющий организаций, являющихся заказчиками и государственными заказчиками (например, государственные и муниципальные казенные и бюджетные учреждения, некоторые государственные корпорации) должны иметь высшее образование или дополнительное профессиональное образование в сфере закупок.</w:t>
      </w:r>
    </w:p>
    <w:p w:rsidR="00A37AA2" w:rsidRPr="00A37AA2" w:rsidRDefault="00A37AA2" w:rsidP="00A37AA2">
      <w:pPr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Следовательно, положения профессионального стандарта "Специалист в сфере закупок" обязательны к применению в части требований к образованию специалистов в сфере закупок, но только для тех организаций (работодателей), на которых распространяется указанный федеральный закон.</w:t>
      </w:r>
    </w:p>
    <w:p w:rsidR="00A37AA2" w:rsidRPr="00A37AA2" w:rsidRDefault="00A37AA2" w:rsidP="00A37AA2">
      <w:pPr>
        <w:spacing w:after="236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В остальных (кроме двух вышеописанных) случаях требования профессиональных стандартов и квалификационных справочников носят рекомендательный характер и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функций, обусловленных </w:t>
      </w: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применяемыми технологиями и принятой организацией производства и труда, а также потребности в работниках с определенным уровнем квалификации, правильного подбора и расстановки кадров, рационального разделения и организации труда, разграничения функций, полномочий и ответственности между категориями работников, организации подготовки и дополнительного профессионального образования работников, установления систем оплаты труда.</w:t>
      </w:r>
    </w:p>
    <w:p w:rsidR="00A37AA2" w:rsidRPr="00A37AA2" w:rsidRDefault="00A37AA2" w:rsidP="00A37AA2">
      <w:pPr>
        <w:spacing w:after="244" w:line="278" w:lineRule="exact"/>
        <w:ind w:left="20" w:right="20"/>
        <w:jc w:val="center"/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</w:pPr>
      <w:r w:rsidRPr="00A37AA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ru" w:eastAsia="ru-RU"/>
        </w:rPr>
        <w:t>Правительством РФ установлены особенности применения профессиональных стандартов (в части тех требований, которые обязательны для применения) для отдельных категорий работодателей</w:t>
      </w:r>
    </w:p>
    <w:p w:rsidR="00A37AA2" w:rsidRPr="00A37AA2" w:rsidRDefault="00A37AA2" w:rsidP="00A37AA2">
      <w:pPr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Согласно постановлению Правительства РФ от 27.06.2016 №584 государственные внебюджетные фонды РФ, государственные (муниципальные) учреждения и унитарные предприятия, государственные корпорации и компании, хозяйственные общества, более 50% акций (долей) в уставном капитале которых находится в государственной (муниципальной) собственности вводят применение стандартов поэтапно на основе утвержденных указанными организациями с учетом мнений представительных органов работников планов по организации применения профессиональных стандартов.</w:t>
      </w:r>
    </w:p>
    <w:p w:rsidR="00A37AA2" w:rsidRPr="00A37AA2" w:rsidRDefault="00A37AA2" w:rsidP="00A37AA2">
      <w:pPr>
        <w:spacing w:after="0" w:line="274" w:lineRule="exact"/>
        <w:ind w:left="20" w:right="20" w:firstLine="7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Эти планы должны быть рассчитаны на срок реализации не позднее, чем до 01.01.2020 и должны содержать, в том числе:</w:t>
      </w:r>
    </w:p>
    <w:p w:rsidR="00A37AA2" w:rsidRPr="00A37AA2" w:rsidRDefault="00A37AA2" w:rsidP="00A37AA2">
      <w:pPr>
        <w:tabs>
          <w:tab w:val="left" w:pos="26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а)</w:t>
      </w: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ab/>
        <w:t>список профессиональных стандартов, подлежащих применению;</w:t>
      </w:r>
    </w:p>
    <w:p w:rsidR="00A37AA2" w:rsidRPr="00A37AA2" w:rsidRDefault="00A37AA2" w:rsidP="00A37AA2">
      <w:pPr>
        <w:tabs>
          <w:tab w:val="left" w:pos="404"/>
        </w:tabs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б)</w:t>
      </w: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ab/>
        <w:t>сведения о потребности в профессиональном образовании (обучении), дополнительном профессиональном образовании работников, полученные на основе анализа квалификационных требований, содержащихся в профессиональных стандартах, и кадрового состава своих организаций;</w:t>
      </w:r>
    </w:p>
    <w:p w:rsidR="00A37AA2" w:rsidRPr="00A37AA2" w:rsidRDefault="00A37AA2" w:rsidP="00A37AA2">
      <w:pPr>
        <w:tabs>
          <w:tab w:val="left" w:pos="265"/>
        </w:tabs>
        <w:spacing w:after="0" w:line="274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в)</w:t>
      </w: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ab/>
        <w:t>этапы применения профессиональных стандартов;</w:t>
      </w:r>
    </w:p>
    <w:p w:rsidR="00A37AA2" w:rsidRPr="00A37AA2" w:rsidRDefault="00A37AA2" w:rsidP="00A37AA2">
      <w:pPr>
        <w:tabs>
          <w:tab w:val="left" w:pos="313"/>
        </w:tabs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г)</w:t>
      </w: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ab/>
        <w:t>перечень локальных нормативных актов и других документов организаций, в том числе по вопросам аттестации, сертификации и других форм оценки квалификации работников, подлежащих изменению с учетом положений профессиональных стандартов, подлежащих применению.</w:t>
      </w:r>
    </w:p>
    <w:p w:rsidR="00A37AA2" w:rsidRPr="00A37AA2" w:rsidRDefault="00A37AA2" w:rsidP="00A37AA2">
      <w:pPr>
        <w:spacing w:after="236" w:line="274" w:lineRule="exact"/>
        <w:ind w:left="20" w:right="20"/>
        <w:jc w:val="center"/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ru" w:eastAsia="ru-RU"/>
        </w:rPr>
        <w:t>Если работодателем не соблюдаются обязательные требования профессиональных стандартов, то государственным инспектором труда может быть выдано предписание об устранении выявленных нарушений трудового законодательства, а также работодатель (его должностное лицо) может быть привлечен к административной ответственности в соответствии со статьей 5.27 Кодекса об административных правонарушениях</w:t>
      </w:r>
    </w:p>
    <w:p w:rsidR="00A37AA2" w:rsidRPr="00A37AA2" w:rsidRDefault="00A37AA2" w:rsidP="00A37AA2">
      <w:pPr>
        <w:spacing w:after="244" w:line="278" w:lineRule="exact"/>
        <w:ind w:left="20" w:right="20"/>
        <w:jc w:val="center"/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ru" w:eastAsia="ru-RU"/>
        </w:rPr>
        <w:t>Вступление в силу профессиональных стандартов не является основанием для автоматического изменения должностных обязанностей работников</w:t>
      </w:r>
    </w:p>
    <w:p w:rsidR="00A37AA2" w:rsidRPr="00A37AA2" w:rsidRDefault="00A37AA2" w:rsidP="00A37AA2">
      <w:pPr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Трансформация полномочий может осуществляться в соответствии со статьями 72, 72.1 ТК РФ на основе соглашения между работником и работодателем об изменении определенных сторонами условий трудового договора.</w:t>
      </w:r>
    </w:p>
    <w:p w:rsidR="00A37AA2" w:rsidRPr="00A37AA2" w:rsidRDefault="00A37AA2" w:rsidP="00A37AA2">
      <w:pPr>
        <w:spacing w:after="244" w:line="27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Важно! Вступление в силу профессиональных стандартов не является основанием для установления обязанности работника по приведению своей квалификации в соответствие с требованиями профессиональных стандартов</w:t>
      </w:r>
    </w:p>
    <w:p w:rsidR="00A37AA2" w:rsidRPr="00A37AA2" w:rsidRDefault="00A37AA2" w:rsidP="00A37AA2">
      <w:pPr>
        <w:spacing w:after="236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Необходимость подготовки работников (профессиональное образование и профессиональное обучение) и дополнительного профессионального образования для собственных нужд определяет работодатель. Подготовка работников и дополнительное профессиональное образование работников осуществляются работодателем на условиях и в порядке, которые определяются коллективным договором, соглашениями, трудовым договором.</w:t>
      </w:r>
    </w:p>
    <w:p w:rsidR="00A37AA2" w:rsidRPr="00A37AA2" w:rsidRDefault="00A37AA2" w:rsidP="00A37AA2">
      <w:pPr>
        <w:spacing w:after="244" w:line="278" w:lineRule="exact"/>
        <w:ind w:left="20" w:right="2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ru" w:eastAsia="ru-RU"/>
        </w:rPr>
        <w:t>Вступление в силу профессиональных стандартов не является основанием для увольнения работников</w:t>
      </w:r>
    </w:p>
    <w:p w:rsidR="00A37AA2" w:rsidRPr="00A37AA2" w:rsidRDefault="00A37AA2" w:rsidP="00A37AA2">
      <w:pPr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Расторжение трудового договора вследствие несоответствия работника занимаемой должности или выполняемой работе вследствие недостаточной квалификации допустимо только в результате аттестации.</w:t>
      </w:r>
    </w:p>
    <w:p w:rsidR="00A37AA2" w:rsidRPr="00A37AA2" w:rsidRDefault="00A37AA2" w:rsidP="00A37AA2">
      <w:pPr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 этом лица, не имеющие специальной подготовки или стажа работы, установленных в квалификационных справочниках и профессиональных стандартах, но обладающие достаточным практическим опытом и выполняющие качественно и в полном объеме возложенные на них должностные обязанности, аттестационной комиссии могут быть признаны соответствующими занимаемой должности или выполняемой работе так же, как и лица, имеющие специальную подготовку и стаж работы.</w:t>
      </w:r>
    </w:p>
    <w:p w:rsidR="00A37AA2" w:rsidRPr="00A37AA2" w:rsidRDefault="00A37AA2" w:rsidP="00A37AA2">
      <w:pPr>
        <w:spacing w:after="24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Вступивший в силу с 1 января 2017 года Федеральный закон от 03.07.2016 N 238-ФЗ "О независимой оценке квалификации" устанавливает порядок проведения независимой оценки квалификации работников или лиц, претендующих на осуществление определенного вида трудовой деятельности.</w:t>
      </w:r>
    </w:p>
    <w:p w:rsidR="00A37AA2" w:rsidRPr="00A37AA2" w:rsidRDefault="00A37AA2" w:rsidP="00A37AA2">
      <w:pPr>
        <w:spacing w:after="275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Такую независимую оценку квалификации, то есть подтверждение соответствия квалификации работника положениям профессионального стандарта или квалификационным требованиям работник либо по своей инициативе, либо по инициативе работодателя или другого лица сможет пройти в центрах оценки квалификации.</w:t>
      </w:r>
    </w:p>
    <w:p w:rsidR="00A37AA2" w:rsidRPr="00A37AA2" w:rsidRDefault="00A37AA2" w:rsidP="00A37AA2">
      <w:pPr>
        <w:spacing w:after="263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A37AA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РАЗЪЯСНЕНИЕ НОВЫХ ТРЕБОВАНИЙ НОРМАТИВНО-ПРАВОВЫХ АКТОВ</w:t>
      </w:r>
    </w:p>
    <w:p w:rsidR="00A37AA2" w:rsidRPr="00A37AA2" w:rsidRDefault="00A37AA2" w:rsidP="00A37AA2">
      <w:pPr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21.04.2017 г. </w:t>
      </w:r>
      <w:proofErr w:type="spellStart"/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вступ</w:t>
      </w:r>
      <w:proofErr w:type="spellEnd"/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ил</w:t>
      </w: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в силу приказ Министерства труда и социальной защиты Российской Федерации от 02.11.2016 № 604н «Об утверждении Правил по охране труда при добыче (вылове), переработке водных биоресурсов и производстве отдельных видов продукции из водных биоресурсов».</w:t>
      </w:r>
    </w:p>
    <w:p w:rsidR="00A37AA2" w:rsidRPr="00A37AA2" w:rsidRDefault="00A37AA2" w:rsidP="00A37AA2">
      <w:pPr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Правила по охране труда при добыче (вылове), переработке водных биоресурсов и производстве отдельных видов продукции из водных биоресурсов устанавливают государственные нормативные требования охраны труда при организации и проведении основных процессов и работ, связанных с добычей (выловом) и переработкой водных биоресурсов морскими рыбопромысловыми судами, судами внутренних водоемов и прибрежного плавания, а также производством отдельных видов рыбной и иной продукции из водных биоресурсов на береговых объектах </w:t>
      </w:r>
      <w:proofErr w:type="spellStart"/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рыбоперерабатывающей</w:t>
      </w:r>
      <w:proofErr w:type="spellEnd"/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инфраструктуры.</w:t>
      </w:r>
    </w:p>
    <w:p w:rsidR="00A37AA2" w:rsidRPr="00A37AA2" w:rsidRDefault="00A37AA2" w:rsidP="00A37AA2">
      <w:pPr>
        <w:spacing w:after="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Правила содержат требования охраны труда, предъявляемые к организации выполнения работ, к производственным территориям (помещениям, участкам производства работ), размещению технологического оборудования и организации рабочих мест, к выполнению работ (осуществлению производственных процессов), к процессам переработки водных биоресурсов и производства отдельных видов продукции из водных биоресурсов.</w:t>
      </w:r>
    </w:p>
    <w:p w:rsidR="00A37AA2" w:rsidRPr="00A37AA2" w:rsidRDefault="00A37AA2" w:rsidP="00A37AA2">
      <w:pPr>
        <w:spacing w:after="24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A37AA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Требования Правил обязательны для исполнения работодателями (судовладельцами) - юридическими лицами независимо от их организационно-правовых форм и физическими лицами (за исключением работодателей - физических лиц, не являющихся индивидуальными предпринимателями), осуществляющими деятельность, связанную с добычей (выловом), переработкой водных биоресурсов и производством отдельных видов продукции из водных биоресурсов.</w:t>
      </w:r>
    </w:p>
    <w:bookmarkEnd w:id="0"/>
    <w:p w:rsidR="004E07F5" w:rsidRPr="004E07F5" w:rsidRDefault="004E07F5" w:rsidP="00C71B7C">
      <w:pPr>
        <w:pStyle w:val="10"/>
        <w:keepNext/>
        <w:keepLines/>
        <w:shd w:val="clear" w:color="auto" w:fill="auto"/>
        <w:spacing w:after="264" w:line="230" w:lineRule="exact"/>
        <w:ind w:left="20" w:firstLine="0"/>
        <w:jc w:val="both"/>
        <w:rPr>
          <w:lang w:val="ru"/>
        </w:rPr>
      </w:pPr>
    </w:p>
    <w:sectPr w:rsidR="004E07F5" w:rsidRPr="004E07F5" w:rsidSect="00456EF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83605"/>
    <w:multiLevelType w:val="multilevel"/>
    <w:tmpl w:val="580679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4B6F66"/>
    <w:multiLevelType w:val="multilevel"/>
    <w:tmpl w:val="D4D23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7C"/>
    <w:rsid w:val="002169C8"/>
    <w:rsid w:val="004406BD"/>
    <w:rsid w:val="00456EFA"/>
    <w:rsid w:val="004E07F5"/>
    <w:rsid w:val="00636F65"/>
    <w:rsid w:val="00750C92"/>
    <w:rsid w:val="00767EB3"/>
    <w:rsid w:val="007D6DC6"/>
    <w:rsid w:val="007E12EC"/>
    <w:rsid w:val="00904E59"/>
    <w:rsid w:val="00931664"/>
    <w:rsid w:val="00A37AA2"/>
    <w:rsid w:val="00A86F4C"/>
    <w:rsid w:val="00B043E8"/>
    <w:rsid w:val="00B2070E"/>
    <w:rsid w:val="00C046B4"/>
    <w:rsid w:val="00C71B7C"/>
    <w:rsid w:val="00CF6D71"/>
    <w:rsid w:val="00D61776"/>
    <w:rsid w:val="00DD4503"/>
    <w:rsid w:val="00F1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F5EEC-5CA7-4101-9BC5-4FCB24C9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4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4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5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6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7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8">
    <w:name w:val="Основной текст8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">
    <w:name w:val="Основной текст9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0">
    <w:name w:val="Основной текст10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ной текст11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Основной текст12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13"/>
    <w:basedOn w:val="a3"/>
    <w:rsid w:val="00C71B7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C71B7C"/>
    <w:pPr>
      <w:shd w:val="clear" w:color="auto" w:fill="FFFFFF"/>
      <w:spacing w:after="0" w:line="274" w:lineRule="exact"/>
      <w:ind w:hanging="14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4">
    <w:name w:val="Основной текст14"/>
    <w:basedOn w:val="a"/>
    <w:link w:val="a3"/>
    <w:rsid w:val="00C71B7C"/>
    <w:pPr>
      <w:shd w:val="clear" w:color="auto" w:fill="FFFFFF"/>
      <w:spacing w:before="48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unhideWhenUsed/>
    <w:rsid w:val="007E1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ofstandart.rosmintru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13038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LicanovaNA</dc:creator>
  <cp:lastModifiedBy>User</cp:lastModifiedBy>
  <cp:revision>3</cp:revision>
  <cp:lastPrinted>2017-09-20T03:21:00Z</cp:lastPrinted>
  <dcterms:created xsi:type="dcterms:W3CDTF">2017-10-17T07:49:00Z</dcterms:created>
  <dcterms:modified xsi:type="dcterms:W3CDTF">2017-10-17T12:08:00Z</dcterms:modified>
</cp:coreProperties>
</file>